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after="100" w:line="480" w:lineRule="exact"/>
        <w:rPr>
          <w:rFonts w:hint="eastAsia" w:ascii="黑体" w:hAnsi="黑体" w:eastAsia="黑体" w:cs="黑体"/>
          <w:color w:val="000000"/>
          <w:sz w:val="32"/>
          <w:szCs w:val="32"/>
          <w:shd w:val="clear" w:color="auto" w:fill="FDFDFD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DFDFD"/>
          <w:lang w:val="en-US" w:eastAsia="zh-CN"/>
        </w:rPr>
        <w:t>附件一：</w:t>
      </w:r>
    </w:p>
    <w:p>
      <w:pPr>
        <w:widowControl/>
        <w:spacing w:line="240" w:lineRule="atLeast"/>
        <w:jc w:val="center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shd w:val="clear" w:color="auto" w:fill="FDFDFD"/>
          <w:lang w:bidi="ar"/>
        </w:rPr>
      </w:pPr>
      <w:r>
        <w:rPr>
          <w:rFonts w:hint="eastAsia"/>
          <w:b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三明明城文体传媒有限公司</w:t>
      </w:r>
      <w:r>
        <w:rPr>
          <w:rFonts w:hint="eastAsia"/>
          <w:b/>
          <w:bCs w:val="0"/>
          <w:sz w:val="30"/>
          <w:szCs w:val="30"/>
          <w:lang w:val="en-US" w:eastAsia="zh-CN"/>
        </w:rPr>
        <w:t xml:space="preserve">                            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shd w:val="clear" w:color="auto" w:fill="FDFDFD"/>
          <w:lang w:val="en-US" w:eastAsia="zh-CN" w:bidi="ar"/>
        </w:rPr>
        <w:t>三明影剧院消防设备维修、更换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shd w:val="clear" w:color="auto" w:fill="FDFDFD"/>
          <w:lang w:bidi="ar"/>
        </w:rPr>
        <w:t>最高控制单价</w:t>
      </w:r>
    </w:p>
    <w:p>
      <w:pPr>
        <w:widowControl/>
        <w:spacing w:line="360" w:lineRule="auto"/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</w:pPr>
    </w:p>
    <w:p>
      <w:pPr>
        <w:widowControl/>
        <w:spacing w:line="360" w:lineRule="auto"/>
        <w:rPr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报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价单位（盖章）：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softHyphen/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 </w:t>
      </w:r>
      <w:r>
        <w:rPr>
          <w:rFonts w:ascii="微软雅黑" w:hAnsi="微软雅黑" w:eastAsia="微软雅黑" w:cs="微软雅黑"/>
          <w:color w:val="000000"/>
          <w:kern w:val="0"/>
          <w:sz w:val="24"/>
          <w:szCs w:val="24"/>
          <w:shd w:val="clear" w:color="auto" w:fill="FDFDFD"/>
          <w:lang w:bidi="ar"/>
        </w:rPr>
        <w:t xml:space="preserve"> </w:t>
      </w:r>
    </w:p>
    <w:p>
      <w:pPr>
        <w:widowControl/>
        <w:spacing w:line="360" w:lineRule="auto"/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</w:pP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联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val="en-US" w:eastAsia="zh-CN" w:bidi="ar"/>
        </w:rPr>
        <w:t xml:space="preserve">     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系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val="en-US" w:eastAsia="zh-CN" w:bidi="ar"/>
        </w:rPr>
        <w:t xml:space="preserve">     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人：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  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电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val="en-US" w:eastAsia="zh-CN" w:bidi="ar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话：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         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</w:p>
    <w:tbl>
      <w:tblPr>
        <w:tblStyle w:val="3"/>
        <w:tblpPr w:leftFromText="180" w:rightFromText="180" w:vertAnchor="text" w:horzAnchor="page" w:tblpX="1215" w:tblpY="354"/>
        <w:tblOverlap w:val="never"/>
        <w:tblW w:w="953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202"/>
        <w:gridCol w:w="1839"/>
        <w:gridCol w:w="1321"/>
        <w:gridCol w:w="1628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序号</w:t>
            </w:r>
          </w:p>
        </w:tc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名称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规格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.型号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含税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单价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双电源切换装置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NH40-400/4SZ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套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2290.00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排烟风机电缆线更换（国标）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YJV4*16+1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米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220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69.00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电源套管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50管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米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110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19.00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报警阀联动压力开关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套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190.00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联动线路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RVV2*1.5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米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60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19.00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低压压力开关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套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1600.00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水泵房轴流排风机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套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1900.00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95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注：工期为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 w:bidi="ar"/>
              </w:rPr>
              <w:t>合同签订日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起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天内，市区内免费送货。</w:t>
            </w:r>
          </w:p>
        </w:tc>
      </w:tr>
    </w:tbl>
    <w:p>
      <w:pPr>
        <w:spacing w:line="4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备注：</w:t>
      </w:r>
    </w:p>
    <w:p>
      <w:pPr>
        <w:numPr>
          <w:ilvl w:val="0"/>
          <w:numId w:val="1"/>
        </w:numPr>
        <w:spacing w:line="400" w:lineRule="exact"/>
        <w:ind w:left="0" w:leftChars="0" w:firstLineChars="0"/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以上报价含税收，应提供增值税专用发票；</w:t>
      </w:r>
    </w:p>
    <w:p>
      <w:pPr>
        <w:numPr>
          <w:ilvl w:val="0"/>
          <w:numId w:val="1"/>
        </w:numPr>
        <w:spacing w:line="400" w:lineRule="exact"/>
        <w:ind w:left="0" w:leftChars="0" w:firstLineChars="0"/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数量按实结算；</w:t>
      </w:r>
    </w:p>
    <w:p>
      <w:pPr>
        <w:numPr>
          <w:ilvl w:val="0"/>
          <w:numId w:val="1"/>
        </w:numPr>
        <w:spacing w:line="400" w:lineRule="exact"/>
        <w:ind w:left="0" w:leftChars="0" w:firstLineChars="0"/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报价单必须按以上要求进行报价，报价单上必须要有报价单位的名称，联系人及电话；</w:t>
      </w:r>
    </w:p>
    <w:p>
      <w:pPr>
        <w:numPr>
          <w:ilvl w:val="0"/>
          <w:numId w:val="1"/>
        </w:numPr>
        <w:spacing w:line="400" w:lineRule="exact"/>
        <w:ind w:left="0" w:leftChars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检查后</w:t>
      </w:r>
      <w:r>
        <w:rPr>
          <w:rFonts w:hint="eastAsia" w:ascii="宋体" w:hAnsi="宋体" w:eastAsia="宋体" w:cs="宋体"/>
          <w:sz w:val="21"/>
          <w:szCs w:val="21"/>
        </w:rPr>
        <w:t>如有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增加其它不在列表中的</w:t>
      </w:r>
      <w:r>
        <w:rPr>
          <w:rFonts w:hint="eastAsia" w:ascii="宋体" w:hAnsi="宋体" w:eastAsia="宋体" w:cs="宋体"/>
          <w:sz w:val="21"/>
          <w:szCs w:val="21"/>
        </w:rPr>
        <w:t>施工项目，双方应确认增加的费用，应另签订补充协议。</w:t>
      </w:r>
    </w:p>
    <w:p>
      <w:pPr>
        <w:numPr>
          <w:ilvl w:val="0"/>
          <w:numId w:val="1"/>
        </w:numPr>
        <w:spacing w:line="400" w:lineRule="exact"/>
        <w:ind w:left="0" w:leftChars="0" w:firstLine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1"/>
          <w:szCs w:val="21"/>
        </w:rPr>
        <w:t>对该报价单内的要求进行修改的，将被视为无效报价。</w:t>
      </w:r>
      <w:r>
        <w:rPr>
          <w:rFonts w:hint="eastAsia" w:ascii="宋体" w:hAnsi="宋体" w:cs="宋体"/>
          <w:sz w:val="24"/>
        </w:rPr>
        <w:t xml:space="preserve"> </w:t>
      </w:r>
    </w:p>
    <w:p>
      <w:pPr>
        <w:pStyle w:val="2"/>
        <w:widowControl/>
        <w:spacing w:after="100" w:line="480" w:lineRule="exact"/>
      </w:pPr>
      <w:bookmarkStart w:id="0" w:name="_GoBack"/>
      <w:bookmarkEnd w:id="0"/>
      <w:r>
        <w:rPr>
          <w:rFonts w:ascii="黑体" w:hAnsi="黑体" w:eastAsia="黑体" w:cs="黑体"/>
          <w:color w:val="000000"/>
          <w:sz w:val="32"/>
          <w:szCs w:val="32"/>
          <w:shd w:val="clear" w:color="auto" w:fill="FDFDFD"/>
        </w:rPr>
        <w:t>附件二</w:t>
      </w:r>
    </w:p>
    <w:p>
      <w:pPr>
        <w:pStyle w:val="2"/>
        <w:widowControl/>
        <w:spacing w:after="100" w:line="480" w:lineRule="exact"/>
        <w:jc w:val="center"/>
        <w:rPr>
          <w:rFonts w:ascii="宋体" w:hAnsi="宋体" w:cs="宋体"/>
          <w:color w:val="000000"/>
          <w:kern w:val="0"/>
          <w:sz w:val="18"/>
          <w:szCs w:val="18"/>
          <w:shd w:val="clear" w:color="auto" w:fill="FDFDFD"/>
          <w:lang w:bidi="ar"/>
        </w:rPr>
      </w:pPr>
      <w:r>
        <w:rPr>
          <w:rFonts w:hint="eastAsia"/>
          <w:b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三明明城文体传媒有限公司</w:t>
      </w:r>
      <w:r>
        <w:rPr>
          <w:rFonts w:hint="eastAsia"/>
          <w:b/>
          <w:bCs w:val="0"/>
          <w:sz w:val="30"/>
          <w:szCs w:val="30"/>
          <w:lang w:val="en-US" w:eastAsia="zh-CN"/>
        </w:rPr>
        <w:t xml:space="preserve">                            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shd w:val="clear" w:color="auto" w:fill="FDFDFD"/>
          <w:lang w:val="en-US" w:eastAsia="zh-CN" w:bidi="ar"/>
        </w:rPr>
        <w:t>三明影剧院消防设备维修、更换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shd w:val="clear" w:color="auto" w:fill="FDFDFD"/>
          <w:lang w:bidi="ar"/>
        </w:rPr>
        <w:t>要求</w:t>
      </w:r>
      <w:r>
        <w:rPr>
          <w:rFonts w:ascii="黑体" w:hAnsi="黑体" w:eastAsia="黑体" w:cs="黑体"/>
          <w:color w:val="000000"/>
          <w:sz w:val="32"/>
          <w:szCs w:val="32"/>
          <w:shd w:val="clear" w:color="auto" w:fill="FDFDFD"/>
          <w:lang w:bidi="ar"/>
        </w:rPr>
        <w:t>报价单</w:t>
      </w:r>
    </w:p>
    <w:p>
      <w:pPr>
        <w:widowControl/>
        <w:spacing w:line="240" w:lineRule="atLeast"/>
        <w:rPr>
          <w:rFonts w:hint="eastAsia" w:ascii="宋体" w:hAnsi="宋体" w:cs="宋体"/>
          <w:color w:val="000000"/>
          <w:kern w:val="0"/>
          <w:sz w:val="18"/>
          <w:szCs w:val="18"/>
          <w:shd w:val="clear" w:color="auto" w:fill="FDFDFD"/>
          <w:lang w:bidi="ar"/>
        </w:rPr>
      </w:pPr>
    </w:p>
    <w:p>
      <w:pPr>
        <w:widowControl/>
        <w:spacing w:line="360" w:lineRule="auto"/>
        <w:rPr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报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价单位（盖章）：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softHyphen/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 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ascii="微软雅黑" w:hAnsi="微软雅黑" w:eastAsia="微软雅黑" w:cs="微软雅黑"/>
          <w:color w:val="000000"/>
          <w:kern w:val="0"/>
          <w:sz w:val="24"/>
          <w:szCs w:val="24"/>
          <w:shd w:val="clear" w:color="auto" w:fill="FDFDFD"/>
          <w:lang w:bidi="ar"/>
        </w:rPr>
        <w:t xml:space="preserve"> </w:t>
      </w:r>
    </w:p>
    <w:p>
      <w:pPr>
        <w:widowControl/>
        <w:spacing w:line="360" w:lineRule="auto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shd w:val="clear" w:color="auto" w:fill="FDFDFD"/>
          <w:lang w:bidi="ar"/>
        </w:rPr>
      </w:pP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联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val="en-US" w:eastAsia="zh-CN" w:bidi="ar"/>
        </w:rPr>
        <w:t xml:space="preserve">     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系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val="en-US" w:eastAsia="zh-CN" w:bidi="ar"/>
        </w:rPr>
        <w:t xml:space="preserve">     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人：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  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电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话：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       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shd w:val="clear" w:color="auto" w:fill="FDFDFD"/>
          <w:lang w:bidi="ar"/>
        </w:rPr>
        <w:t xml:space="preserve"> </w:t>
      </w:r>
    </w:p>
    <w:p>
      <w:pPr>
        <w:widowControl/>
        <w:spacing w:line="360" w:lineRule="auto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shd w:val="clear" w:color="auto" w:fill="FDFDFD"/>
          <w:lang w:bidi="ar"/>
        </w:rPr>
      </w:pP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根据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甲方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要求，就该项目所需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eastAsia="zh-CN" w:bidi="ar"/>
        </w:rPr>
        <w:t>设备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进行询价采购，具体规格、数量、要求如下：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shd w:val="clear" w:color="auto" w:fill="FDFDFD"/>
          <w:lang w:bidi="ar"/>
        </w:rPr>
        <w:t xml:space="preserve"> </w:t>
      </w:r>
    </w:p>
    <w:tbl>
      <w:tblPr>
        <w:tblStyle w:val="3"/>
        <w:tblpPr w:leftFromText="180" w:rightFromText="180" w:vertAnchor="text" w:horzAnchor="page" w:tblpX="1395" w:tblpY="80"/>
        <w:tblOverlap w:val="never"/>
        <w:tblW w:w="958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1740"/>
        <w:gridCol w:w="1845"/>
        <w:gridCol w:w="975"/>
        <w:gridCol w:w="1185"/>
        <w:gridCol w:w="1620"/>
        <w:gridCol w:w="15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eastAsia="zh-CN" w:bidi="ar"/>
              </w:rPr>
              <w:t>规格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.型号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eastAsia="zh-CN" w:bidi="ar"/>
              </w:rPr>
              <w:t>单位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数量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eastAsia="zh-CN" w:bidi="ar"/>
              </w:rPr>
              <w:t>含税单价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（元）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eastAsia="zh-CN" w:bidi="ar"/>
              </w:rPr>
              <w:t>含税总价（元）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双电源切换装置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NH40-400/4SZ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套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排烟风机电缆线更换（国标）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YJV4*16+1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米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220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电源套管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50管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米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110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报警阀联动压力开关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套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联动线路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RVV2*1.5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米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60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低压压力开关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套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水泵房轴流排风机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套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合计总价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5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税率：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5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注：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 w:bidi="ar"/>
              </w:rPr>
              <w:t>报价含以上设备拆除及安装费用，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工期为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 w:bidi="ar"/>
              </w:rPr>
              <w:t>合同签订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日起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天内，市区内免费送货。</w:t>
            </w:r>
          </w:p>
        </w:tc>
      </w:tr>
    </w:tbl>
    <w:p>
      <w:pPr>
        <w:spacing w:line="400" w:lineRule="exact"/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备注：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1、</w:t>
      </w:r>
      <w:r>
        <w:rPr>
          <w:rFonts w:hint="eastAsia" w:ascii="宋体" w:hAnsi="宋体" w:cs="宋体"/>
          <w:sz w:val="21"/>
          <w:szCs w:val="21"/>
        </w:rPr>
        <w:t>以上报价含税收，应提供增值税专用发票；</w:t>
      </w:r>
    </w:p>
    <w:p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2、</w:t>
      </w:r>
      <w:r>
        <w:rPr>
          <w:rFonts w:hint="eastAsia" w:ascii="宋体" w:hAnsi="宋体" w:cs="宋体"/>
          <w:sz w:val="21"/>
          <w:szCs w:val="21"/>
        </w:rPr>
        <w:t>报价单必须按以上要求进行报价，报价单上必须要有报价单位的名称，联系人及电话；</w:t>
      </w:r>
    </w:p>
    <w:p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sz w:val="21"/>
          <w:szCs w:val="21"/>
        </w:rPr>
        <w:t>如有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增加其他不在列表中的</w:t>
      </w:r>
      <w:r>
        <w:rPr>
          <w:rFonts w:hint="eastAsia" w:ascii="宋体" w:hAnsi="宋体" w:eastAsia="宋体" w:cs="宋体"/>
          <w:sz w:val="21"/>
          <w:szCs w:val="21"/>
        </w:rPr>
        <w:t>施工项目，双方应确认增加的费用，应另签订补充协议。</w:t>
      </w:r>
    </w:p>
    <w:p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对该报价单内的要求进行修改的，将被视为无效报价。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CA5E05"/>
    <w:multiLevelType w:val="singleLevel"/>
    <w:tmpl w:val="ECCA5E05"/>
    <w:lvl w:ilvl="0" w:tentative="0">
      <w:start w:val="1"/>
      <w:numFmt w:val="decimal"/>
      <w:suff w:val="nothing"/>
      <w:lvlText w:val="%1、"/>
      <w:lvlJc w:val="left"/>
      <w:pPr>
        <w:ind w:left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1A5458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76F36E5"/>
    <w:rsid w:val="48A06FE7"/>
    <w:rsid w:val="48FE6CDB"/>
    <w:rsid w:val="4AE92DC6"/>
    <w:rsid w:val="4B0561C1"/>
    <w:rsid w:val="4C1B19B4"/>
    <w:rsid w:val="4D231C06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2023-07-21T07:51:01Z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